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8E114" w14:textId="5696B578" w:rsidR="002C3CEC" w:rsidRDefault="002C3CEC" w:rsidP="008F4A86">
      <w:pPr>
        <w:pStyle w:val="Heading2"/>
        <w:ind w:left="142"/>
        <w:jc w:val="center"/>
        <w:rPr>
          <w:rFonts w:ascii="Aptos" w:hAnsi="Aptos"/>
          <w:b/>
          <w:bCs/>
          <w:sz w:val="32"/>
          <w:szCs w:val="32"/>
        </w:rPr>
      </w:pPr>
      <w:r>
        <w:rPr>
          <w:rFonts w:ascii="Aptos" w:hAnsi="Aptos"/>
          <w:b/>
          <w:bCs/>
          <w:sz w:val="32"/>
          <w:szCs w:val="32"/>
        </w:rPr>
        <w:t xml:space="preserve">Gloucestershire Blood Pressure </w:t>
      </w:r>
      <w:r w:rsidR="00BE4107">
        <w:rPr>
          <w:rFonts w:ascii="Aptos" w:hAnsi="Aptos"/>
          <w:b/>
          <w:bCs/>
          <w:sz w:val="32"/>
          <w:szCs w:val="32"/>
        </w:rPr>
        <w:t>Grants Programme</w:t>
      </w:r>
      <w:r>
        <w:rPr>
          <w:rFonts w:ascii="Aptos" w:hAnsi="Aptos"/>
          <w:b/>
          <w:bCs/>
          <w:sz w:val="32"/>
          <w:szCs w:val="32"/>
        </w:rPr>
        <w:t xml:space="preserve"> </w:t>
      </w:r>
    </w:p>
    <w:p w14:paraId="3CD246E6" w14:textId="487FEF37" w:rsidR="0003251D" w:rsidRDefault="002C3CEC" w:rsidP="008F4A86">
      <w:pPr>
        <w:pStyle w:val="Heading2"/>
        <w:ind w:left="142"/>
        <w:jc w:val="center"/>
        <w:rPr>
          <w:rFonts w:ascii="Aptos" w:hAnsi="Aptos"/>
          <w:sz w:val="32"/>
          <w:szCs w:val="32"/>
        </w:rPr>
      </w:pPr>
      <w:r w:rsidRPr="002C3CEC">
        <w:rPr>
          <w:rFonts w:ascii="Aptos" w:hAnsi="Aptos"/>
          <w:sz w:val="32"/>
          <w:szCs w:val="32"/>
        </w:rPr>
        <w:t>Expression of Interest Form</w:t>
      </w:r>
    </w:p>
    <w:p w14:paraId="7EAE1FB7" w14:textId="77777777" w:rsidR="002C3CEC" w:rsidRDefault="002C3CEC" w:rsidP="002C3CEC">
      <w:pPr>
        <w:rPr>
          <w:rFonts w:ascii="Aptos" w:hAnsi="Apto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7224"/>
      </w:tblGrid>
      <w:tr w:rsidR="001D7154" w14:paraId="227A63FD" w14:textId="77777777" w:rsidTr="60B3E9BF">
        <w:tc>
          <w:tcPr>
            <w:tcW w:w="10480" w:type="dxa"/>
            <w:gridSpan w:val="2"/>
            <w:tcBorders>
              <w:bottom w:val="single" w:sz="4" w:space="0" w:color="auto"/>
            </w:tcBorders>
          </w:tcPr>
          <w:p w14:paraId="5D4C8C61" w14:textId="2A96E2E4" w:rsidR="001D7154" w:rsidRDefault="001D7154" w:rsidP="009B027D">
            <w:pPr>
              <w:rPr>
                <w:rFonts w:ascii="Aptos" w:hAnsi="Aptos"/>
              </w:rPr>
            </w:pPr>
            <w:r w:rsidRPr="60B3E9BF">
              <w:rPr>
                <w:rFonts w:ascii="Aptos" w:hAnsi="Aptos"/>
              </w:rPr>
              <w:t xml:space="preserve">If you would like to submit an expression of interest to work in partnership with the NHS to help the Gloucestershire population manage their blood pressure, please complete the following </w:t>
            </w:r>
            <w:r w:rsidR="009B027D" w:rsidRPr="60B3E9BF">
              <w:rPr>
                <w:rFonts w:ascii="Aptos" w:hAnsi="Aptos"/>
              </w:rPr>
              <w:t>form,</w:t>
            </w:r>
            <w:r w:rsidRPr="60B3E9BF">
              <w:rPr>
                <w:rFonts w:ascii="Aptos" w:hAnsi="Aptos"/>
              </w:rPr>
              <w:t xml:space="preserve"> and send to </w:t>
            </w:r>
            <w:hyperlink r:id="rId10">
              <w:r w:rsidR="002B7D2C" w:rsidRPr="60B3E9BF">
                <w:rPr>
                  <w:rStyle w:val="Hyperlink"/>
                  <w:rFonts w:ascii="Aptos" w:hAnsi="Aptos"/>
                </w:rPr>
                <w:t>glicb.bloodpressure@nhs.net</w:t>
              </w:r>
            </w:hyperlink>
            <w:r w:rsidR="002B7D2C" w:rsidRPr="60B3E9BF">
              <w:rPr>
                <w:rFonts w:ascii="Aptos" w:hAnsi="Aptos"/>
              </w:rPr>
              <w:t xml:space="preserve"> </w:t>
            </w:r>
            <w:r w:rsidRPr="60B3E9BF">
              <w:rPr>
                <w:rFonts w:ascii="Aptos" w:hAnsi="Aptos"/>
              </w:rPr>
              <w:t xml:space="preserve">by </w:t>
            </w:r>
            <w:r w:rsidR="1C3D3C65" w:rsidRPr="60B3E9BF">
              <w:rPr>
                <w:rFonts w:ascii="Aptos" w:hAnsi="Aptos"/>
              </w:rPr>
              <w:t xml:space="preserve">Sunday </w:t>
            </w:r>
            <w:r w:rsidR="00845AF5">
              <w:rPr>
                <w:rFonts w:ascii="Aptos" w:hAnsi="Aptos"/>
              </w:rPr>
              <w:t>11</w:t>
            </w:r>
            <w:r w:rsidR="00845AF5" w:rsidRPr="00845AF5">
              <w:rPr>
                <w:rFonts w:ascii="Aptos" w:hAnsi="Aptos"/>
                <w:vertAlign w:val="superscript"/>
              </w:rPr>
              <w:t>th</w:t>
            </w:r>
            <w:r w:rsidR="00845AF5">
              <w:rPr>
                <w:rFonts w:ascii="Aptos" w:hAnsi="Aptos"/>
              </w:rPr>
              <w:t xml:space="preserve"> May</w:t>
            </w:r>
            <w:r w:rsidR="1C3D3C65" w:rsidRPr="60B3E9BF">
              <w:rPr>
                <w:rFonts w:ascii="Aptos" w:hAnsi="Aptos"/>
              </w:rPr>
              <w:t xml:space="preserve"> 2025</w:t>
            </w:r>
            <w:r w:rsidRPr="60B3E9BF">
              <w:rPr>
                <w:rFonts w:ascii="Aptos" w:hAnsi="Aptos"/>
              </w:rPr>
              <w:t>.</w:t>
            </w:r>
          </w:p>
          <w:p w14:paraId="3E3BC7A7" w14:textId="77777777" w:rsidR="009B027D" w:rsidRDefault="009B027D" w:rsidP="009B027D">
            <w:pPr>
              <w:rPr>
                <w:rFonts w:ascii="Aptos" w:hAnsi="Aptos"/>
              </w:rPr>
            </w:pPr>
          </w:p>
          <w:p w14:paraId="4D49C794" w14:textId="0CAF67D9" w:rsidR="009B027D" w:rsidRDefault="009B027D" w:rsidP="13601EF8">
            <w:pPr>
              <w:rPr>
                <w:rFonts w:ascii="Aptos" w:hAnsi="Aptos"/>
                <w:highlight w:val="yellow"/>
              </w:rPr>
            </w:pPr>
            <w:r w:rsidRPr="005E1950">
              <w:rPr>
                <w:rFonts w:ascii="Aptos" w:hAnsi="Aptos"/>
              </w:rPr>
              <w:t xml:space="preserve">Please try to keep Expressions of Interest to a maximum of </w:t>
            </w:r>
            <w:r w:rsidR="085F6B15" w:rsidRPr="005E1950">
              <w:rPr>
                <w:rFonts w:ascii="Aptos" w:hAnsi="Aptos"/>
              </w:rPr>
              <w:t>3</w:t>
            </w:r>
            <w:r w:rsidRPr="005E1950">
              <w:rPr>
                <w:rFonts w:ascii="Aptos" w:hAnsi="Aptos"/>
              </w:rPr>
              <w:t xml:space="preserve"> sides of A4.</w:t>
            </w:r>
          </w:p>
        </w:tc>
      </w:tr>
      <w:tr w:rsidR="009B027D" w14:paraId="6A039FAB" w14:textId="77777777" w:rsidTr="60B3E9BF">
        <w:tc>
          <w:tcPr>
            <w:tcW w:w="10480" w:type="dxa"/>
            <w:gridSpan w:val="2"/>
            <w:tcBorders>
              <w:left w:val="nil"/>
              <w:right w:val="nil"/>
            </w:tcBorders>
          </w:tcPr>
          <w:p w14:paraId="4F50CE35" w14:textId="77777777" w:rsidR="009B027D" w:rsidRDefault="009B027D" w:rsidP="009B027D">
            <w:pPr>
              <w:rPr>
                <w:rFonts w:ascii="Aptos" w:hAnsi="Aptos"/>
              </w:rPr>
            </w:pPr>
          </w:p>
        </w:tc>
      </w:tr>
      <w:tr w:rsidR="001D7154" w14:paraId="7D7A6456" w14:textId="77777777" w:rsidTr="007B1F14">
        <w:trPr>
          <w:trHeight w:val="850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470BFC6F" w14:textId="2FABB73F" w:rsidR="001D7154" w:rsidRPr="009B027D" w:rsidRDefault="005C1184" w:rsidP="00E20C1E">
            <w:pPr>
              <w:rPr>
                <w:rFonts w:ascii="Aptos" w:hAnsi="Aptos"/>
                <w:b/>
                <w:bCs/>
              </w:rPr>
            </w:pPr>
            <w:r w:rsidRPr="009B027D">
              <w:rPr>
                <w:rFonts w:ascii="Aptos" w:hAnsi="Aptos"/>
                <w:b/>
                <w:bCs/>
              </w:rPr>
              <w:t>Name of Organisation</w:t>
            </w:r>
          </w:p>
        </w:tc>
        <w:tc>
          <w:tcPr>
            <w:tcW w:w="7224" w:type="dxa"/>
            <w:vAlign w:val="center"/>
          </w:tcPr>
          <w:p w14:paraId="31E01B0C" w14:textId="77777777" w:rsidR="001D7154" w:rsidRDefault="001D7154" w:rsidP="00E20C1E">
            <w:pPr>
              <w:rPr>
                <w:rFonts w:ascii="Aptos" w:hAnsi="Aptos"/>
              </w:rPr>
            </w:pPr>
          </w:p>
        </w:tc>
      </w:tr>
      <w:tr w:rsidR="00393A32" w14:paraId="24777C46" w14:textId="77777777" w:rsidTr="60B3E9BF">
        <w:trPr>
          <w:trHeight w:val="567"/>
        </w:trPr>
        <w:tc>
          <w:tcPr>
            <w:tcW w:w="325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ACBAFB" w14:textId="409E0A6F" w:rsidR="00393A32" w:rsidRDefault="00393A32" w:rsidP="00E20C1E">
            <w:pPr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 xml:space="preserve">Type of </w:t>
            </w:r>
            <w:r w:rsidR="007E1F49">
              <w:rPr>
                <w:rFonts w:ascii="Aptos" w:hAnsi="Aptos"/>
                <w:b/>
                <w:bCs/>
              </w:rPr>
              <w:t>G</w:t>
            </w:r>
            <w:r w:rsidR="007E1F49">
              <w:rPr>
                <w:b/>
                <w:bCs/>
              </w:rPr>
              <w:t>roup/</w:t>
            </w:r>
            <w:r>
              <w:rPr>
                <w:rFonts w:ascii="Aptos" w:hAnsi="Aptos"/>
                <w:b/>
                <w:bCs/>
              </w:rPr>
              <w:t>Organisation</w:t>
            </w:r>
          </w:p>
          <w:p w14:paraId="3C036003" w14:textId="49AF4317" w:rsidR="00393A32" w:rsidRPr="00393A32" w:rsidRDefault="00393A32" w:rsidP="00E20C1E">
            <w:pPr>
              <w:rPr>
                <w:rFonts w:ascii="Aptos" w:hAnsi="Aptos"/>
              </w:rPr>
            </w:pPr>
            <w:r w:rsidRPr="00393A32">
              <w:rPr>
                <w:rFonts w:ascii="Aptos" w:hAnsi="Aptos"/>
              </w:rPr>
              <w:t>[please delete as applicable]</w:t>
            </w:r>
          </w:p>
        </w:tc>
        <w:tc>
          <w:tcPr>
            <w:tcW w:w="7224" w:type="dxa"/>
            <w:tcBorders>
              <w:bottom w:val="single" w:sz="4" w:space="0" w:color="auto"/>
            </w:tcBorders>
            <w:vAlign w:val="center"/>
          </w:tcPr>
          <w:p w14:paraId="465DC09A" w14:textId="77777777" w:rsidR="0091196F" w:rsidRPr="0091196F" w:rsidRDefault="007E1F49" w:rsidP="007E1F4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ptos" w:hAnsi="Aptos"/>
                <w:sz w:val="22"/>
                <w:szCs w:val="22"/>
              </w:rPr>
            </w:pPr>
            <w:r w:rsidRPr="0091196F">
              <w:rPr>
                <w:rStyle w:val="normaltextrun"/>
                <w:rFonts w:ascii="Aptos" w:hAnsi="Aptos"/>
                <w:sz w:val="22"/>
                <w:szCs w:val="22"/>
              </w:rPr>
              <w:t>Community Group</w:t>
            </w:r>
          </w:p>
          <w:p w14:paraId="56DE6197" w14:textId="1171FB42" w:rsidR="007E1F49" w:rsidRPr="0091196F" w:rsidRDefault="0091196F" w:rsidP="007E1F49">
            <w:pPr>
              <w:pStyle w:val="paragraph"/>
              <w:spacing w:before="0" w:beforeAutospacing="0" w:after="0" w:afterAutospacing="0"/>
              <w:textAlignment w:val="baseline"/>
              <w:rPr>
                <w:rFonts w:ascii="Aptos" w:hAnsi="Aptos"/>
                <w:sz w:val="22"/>
                <w:szCs w:val="22"/>
              </w:rPr>
            </w:pPr>
            <w:r w:rsidRPr="0091196F">
              <w:rPr>
                <w:rStyle w:val="eop"/>
                <w:rFonts w:ascii="Aptos" w:hAnsi="Aptos"/>
                <w:sz w:val="22"/>
                <w:szCs w:val="22"/>
              </w:rPr>
              <w:t>Voluntary Group</w:t>
            </w:r>
            <w:r w:rsidR="007E1F49" w:rsidRPr="0091196F">
              <w:rPr>
                <w:rStyle w:val="eop"/>
                <w:rFonts w:ascii="Aptos" w:eastAsiaTheme="majorEastAsia" w:hAnsi="Aptos"/>
                <w:sz w:val="22"/>
                <w:szCs w:val="22"/>
              </w:rPr>
              <w:t> </w:t>
            </w:r>
          </w:p>
          <w:p w14:paraId="2C52B8F9" w14:textId="734D0E66" w:rsidR="007E1F49" w:rsidRPr="0091196F" w:rsidRDefault="007E1F49" w:rsidP="007E1F49">
            <w:pPr>
              <w:pStyle w:val="paragraph"/>
              <w:spacing w:before="0" w:beforeAutospacing="0" w:after="0" w:afterAutospacing="0"/>
              <w:textAlignment w:val="baseline"/>
              <w:rPr>
                <w:rFonts w:ascii="Aptos" w:hAnsi="Aptos"/>
                <w:sz w:val="22"/>
                <w:szCs w:val="22"/>
              </w:rPr>
            </w:pPr>
            <w:r w:rsidRPr="0091196F">
              <w:rPr>
                <w:rStyle w:val="normaltextrun"/>
                <w:rFonts w:ascii="Aptos" w:hAnsi="Aptos"/>
                <w:sz w:val="22"/>
                <w:szCs w:val="22"/>
              </w:rPr>
              <w:t>Registered Charity</w:t>
            </w:r>
            <w:r w:rsidRPr="0091196F">
              <w:rPr>
                <w:rStyle w:val="eop"/>
                <w:rFonts w:ascii="Aptos" w:eastAsiaTheme="majorEastAsia" w:hAnsi="Aptos"/>
                <w:sz w:val="22"/>
                <w:szCs w:val="22"/>
              </w:rPr>
              <w:t> </w:t>
            </w:r>
          </w:p>
          <w:p w14:paraId="7C8EE585" w14:textId="1BB08E2C" w:rsidR="007E1F49" w:rsidRPr="0091196F" w:rsidRDefault="007E1F49" w:rsidP="007E1F49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ptos" w:eastAsiaTheme="majorEastAsia" w:hAnsi="Aptos"/>
                <w:sz w:val="22"/>
                <w:szCs w:val="22"/>
              </w:rPr>
            </w:pPr>
            <w:r w:rsidRPr="0091196F">
              <w:rPr>
                <w:rStyle w:val="normaltextrun"/>
                <w:rFonts w:ascii="Aptos" w:hAnsi="Aptos"/>
                <w:sz w:val="22"/>
                <w:szCs w:val="22"/>
              </w:rPr>
              <w:t>Community Interest Company</w:t>
            </w:r>
            <w:r w:rsidRPr="0091196F">
              <w:rPr>
                <w:rStyle w:val="eop"/>
                <w:rFonts w:ascii="Aptos" w:eastAsiaTheme="majorEastAsia" w:hAnsi="Aptos"/>
                <w:sz w:val="22"/>
                <w:szCs w:val="22"/>
              </w:rPr>
              <w:t> </w:t>
            </w:r>
          </w:p>
          <w:p w14:paraId="6B3C59CB" w14:textId="1BF0BE1E" w:rsidR="0091196F" w:rsidRPr="0091196F" w:rsidRDefault="0091196F" w:rsidP="007E1F49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ptos" w:eastAsiaTheme="majorEastAsia" w:hAnsi="Aptos"/>
                <w:sz w:val="22"/>
                <w:szCs w:val="22"/>
              </w:rPr>
            </w:pPr>
            <w:r w:rsidRPr="0091196F">
              <w:rPr>
                <w:rStyle w:val="eop"/>
                <w:rFonts w:ascii="Aptos" w:eastAsiaTheme="majorEastAsia" w:hAnsi="Aptos"/>
                <w:sz w:val="22"/>
                <w:szCs w:val="22"/>
              </w:rPr>
              <w:t xml:space="preserve">Art, </w:t>
            </w:r>
            <w:proofErr w:type="gramStart"/>
            <w:r w:rsidRPr="0091196F">
              <w:rPr>
                <w:rStyle w:val="eop"/>
                <w:rFonts w:ascii="Aptos" w:eastAsiaTheme="majorEastAsia" w:hAnsi="Aptos"/>
                <w:sz w:val="22"/>
                <w:szCs w:val="22"/>
              </w:rPr>
              <w:t>Music</w:t>
            </w:r>
            <w:proofErr w:type="gramEnd"/>
            <w:r w:rsidRPr="0091196F">
              <w:rPr>
                <w:rStyle w:val="eop"/>
                <w:rFonts w:ascii="Aptos" w:eastAsiaTheme="majorEastAsia" w:hAnsi="Aptos"/>
                <w:sz w:val="22"/>
                <w:szCs w:val="22"/>
              </w:rPr>
              <w:t xml:space="preserve"> or Performance Group</w:t>
            </w:r>
          </w:p>
          <w:p w14:paraId="6EAAFE9B" w14:textId="3407CF53" w:rsidR="0091196F" w:rsidRPr="0091196F" w:rsidRDefault="0091196F" w:rsidP="007E1F49">
            <w:pPr>
              <w:pStyle w:val="paragraph"/>
              <w:spacing w:before="0" w:beforeAutospacing="0" w:after="0" w:afterAutospacing="0"/>
              <w:textAlignment w:val="baseline"/>
              <w:rPr>
                <w:rFonts w:ascii="Aptos" w:hAnsi="Aptos"/>
                <w:sz w:val="22"/>
                <w:szCs w:val="22"/>
              </w:rPr>
            </w:pPr>
            <w:r w:rsidRPr="0091196F">
              <w:rPr>
                <w:rFonts w:ascii="Aptos" w:hAnsi="Aptos"/>
                <w:sz w:val="22"/>
                <w:szCs w:val="22"/>
              </w:rPr>
              <w:t>Nature-Based Group</w:t>
            </w:r>
          </w:p>
          <w:p w14:paraId="42DC7191" w14:textId="7A1494CB" w:rsidR="0091196F" w:rsidRPr="0091196F" w:rsidRDefault="0091196F" w:rsidP="007E1F49">
            <w:pPr>
              <w:pStyle w:val="paragraph"/>
              <w:spacing w:before="0" w:beforeAutospacing="0" w:after="0" w:afterAutospacing="0"/>
              <w:textAlignment w:val="baseline"/>
              <w:rPr>
                <w:rFonts w:ascii="Aptos" w:hAnsi="Aptos"/>
                <w:sz w:val="22"/>
                <w:szCs w:val="22"/>
              </w:rPr>
            </w:pPr>
            <w:r w:rsidRPr="0091196F">
              <w:rPr>
                <w:rFonts w:ascii="Aptos" w:hAnsi="Aptos"/>
                <w:sz w:val="22"/>
                <w:szCs w:val="22"/>
              </w:rPr>
              <w:t>Sports Group</w:t>
            </w:r>
          </w:p>
          <w:p w14:paraId="68872A87" w14:textId="2586A448" w:rsidR="00393A32" w:rsidRPr="007E1F49" w:rsidRDefault="007E1F49" w:rsidP="007E1F49">
            <w:pPr>
              <w:pStyle w:val="paragraph"/>
              <w:spacing w:before="0" w:beforeAutospacing="0" w:after="0" w:afterAutospacing="0"/>
              <w:textAlignment w:val="baseline"/>
              <w:rPr>
                <w:rFonts w:ascii="Aptos" w:hAnsi="Aptos"/>
                <w:sz w:val="22"/>
                <w:szCs w:val="22"/>
              </w:rPr>
            </w:pPr>
            <w:r w:rsidRPr="0091196F">
              <w:rPr>
                <w:rStyle w:val="normaltextrun"/>
                <w:rFonts w:ascii="Aptos" w:hAnsi="Aptos"/>
                <w:sz w:val="22"/>
                <w:szCs w:val="22"/>
              </w:rPr>
              <w:t xml:space="preserve">Faith-based </w:t>
            </w:r>
            <w:r w:rsidR="000971FC">
              <w:rPr>
                <w:rStyle w:val="normaltextrun"/>
                <w:rFonts w:ascii="Aptos" w:hAnsi="Aptos"/>
                <w:sz w:val="22"/>
                <w:szCs w:val="22"/>
              </w:rPr>
              <w:t>G</w:t>
            </w:r>
            <w:r w:rsidRPr="0091196F">
              <w:rPr>
                <w:rStyle w:val="normaltextrun"/>
                <w:rFonts w:ascii="Aptos" w:hAnsi="Aptos"/>
                <w:sz w:val="22"/>
                <w:szCs w:val="22"/>
              </w:rPr>
              <w:t>roup</w:t>
            </w:r>
          </w:p>
        </w:tc>
      </w:tr>
      <w:tr w:rsidR="009B027D" w14:paraId="70CC0D18" w14:textId="77777777" w:rsidTr="60B3E9BF">
        <w:trPr>
          <w:trHeight w:val="567"/>
        </w:trPr>
        <w:tc>
          <w:tcPr>
            <w:tcW w:w="325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5271F1" w14:textId="77777777" w:rsidR="009B027D" w:rsidRDefault="009B027D" w:rsidP="00E20C1E">
            <w:pPr>
              <w:rPr>
                <w:rFonts w:ascii="Aptos" w:hAnsi="Aptos"/>
                <w:b/>
                <w:bCs/>
              </w:rPr>
            </w:pPr>
            <w:r w:rsidRPr="009B027D">
              <w:rPr>
                <w:rFonts w:ascii="Aptos" w:hAnsi="Aptos"/>
                <w:b/>
                <w:bCs/>
              </w:rPr>
              <w:t xml:space="preserve">Locality </w:t>
            </w:r>
          </w:p>
          <w:p w14:paraId="7C87C63C" w14:textId="2406A771" w:rsidR="009B027D" w:rsidRPr="009B027D" w:rsidRDefault="009B027D" w:rsidP="00E20C1E">
            <w:pPr>
              <w:rPr>
                <w:rFonts w:ascii="Aptos" w:hAnsi="Aptos"/>
                <w:b/>
                <w:bCs/>
              </w:rPr>
            </w:pPr>
            <w:r w:rsidRPr="009B027D">
              <w:rPr>
                <w:rFonts w:ascii="Aptos" w:hAnsi="Aptos"/>
              </w:rPr>
              <w:t>[please delete as applicable]</w:t>
            </w:r>
          </w:p>
        </w:tc>
        <w:tc>
          <w:tcPr>
            <w:tcW w:w="7224" w:type="dxa"/>
            <w:tcBorders>
              <w:bottom w:val="single" w:sz="4" w:space="0" w:color="auto"/>
            </w:tcBorders>
            <w:vAlign w:val="center"/>
          </w:tcPr>
          <w:p w14:paraId="012FB2A8" w14:textId="77777777" w:rsidR="009B027D" w:rsidRDefault="009B027D" w:rsidP="00E20C1E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>Cheltenham</w:t>
            </w:r>
          </w:p>
          <w:p w14:paraId="54A68B55" w14:textId="77777777" w:rsidR="009B027D" w:rsidRDefault="009B027D" w:rsidP="00E20C1E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>Cotswolds</w:t>
            </w:r>
          </w:p>
          <w:p w14:paraId="05B34208" w14:textId="77777777" w:rsidR="009B027D" w:rsidRDefault="009B027D" w:rsidP="00E20C1E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>Gloucester</w:t>
            </w:r>
          </w:p>
          <w:p w14:paraId="21ED52EC" w14:textId="77777777" w:rsidR="009B027D" w:rsidRDefault="009B027D" w:rsidP="00E20C1E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>Forest of Dean</w:t>
            </w:r>
          </w:p>
          <w:p w14:paraId="5063519B" w14:textId="77777777" w:rsidR="009B027D" w:rsidRDefault="009B027D" w:rsidP="00E20C1E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>Stroud</w:t>
            </w:r>
          </w:p>
          <w:p w14:paraId="75E8CAE2" w14:textId="77777777" w:rsidR="009B027D" w:rsidRDefault="009B027D" w:rsidP="00E20C1E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>Tewkesbury</w:t>
            </w:r>
          </w:p>
          <w:p w14:paraId="7FCCD9CA" w14:textId="089A78EE" w:rsidR="009B027D" w:rsidRDefault="009B027D" w:rsidP="00E20C1E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>Gloucestershire (countywide)</w:t>
            </w:r>
          </w:p>
        </w:tc>
      </w:tr>
      <w:tr w:rsidR="009B027D" w14:paraId="780CF457" w14:textId="77777777" w:rsidTr="60B3E9BF">
        <w:tc>
          <w:tcPr>
            <w:tcW w:w="10480" w:type="dxa"/>
            <w:gridSpan w:val="2"/>
            <w:tcBorders>
              <w:left w:val="nil"/>
              <w:right w:val="nil"/>
            </w:tcBorders>
            <w:vAlign w:val="center"/>
          </w:tcPr>
          <w:p w14:paraId="024A50DE" w14:textId="77777777" w:rsidR="009B027D" w:rsidRDefault="009B027D" w:rsidP="002C3CEC">
            <w:pPr>
              <w:rPr>
                <w:rFonts w:ascii="Aptos" w:hAnsi="Aptos"/>
              </w:rPr>
            </w:pPr>
          </w:p>
        </w:tc>
      </w:tr>
      <w:tr w:rsidR="009B027D" w14:paraId="05C94445" w14:textId="77777777" w:rsidTr="005251A7">
        <w:trPr>
          <w:trHeight w:val="2551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797EF686" w14:textId="560B217C" w:rsidR="009B027D" w:rsidRPr="009B027D" w:rsidRDefault="009B027D" w:rsidP="009B027D">
            <w:pPr>
              <w:rPr>
                <w:rFonts w:ascii="Aptos" w:hAnsi="Aptos"/>
                <w:b/>
                <w:bCs/>
              </w:rPr>
            </w:pPr>
            <w:r w:rsidRPr="009B027D">
              <w:rPr>
                <w:rFonts w:ascii="Aptos" w:hAnsi="Aptos"/>
                <w:b/>
                <w:bCs/>
              </w:rPr>
              <w:t>1. Please tell us more about your organisation.</w:t>
            </w:r>
          </w:p>
        </w:tc>
        <w:tc>
          <w:tcPr>
            <w:tcW w:w="7224" w:type="dxa"/>
          </w:tcPr>
          <w:p w14:paraId="16C45A4F" w14:textId="59F05BCC" w:rsidR="009B027D" w:rsidRDefault="5AE65EF8" w:rsidP="13601EF8">
            <w:pPr>
              <w:rPr>
                <w:rFonts w:ascii="Aptos" w:hAnsi="Aptos"/>
                <w:i/>
                <w:iCs/>
              </w:rPr>
            </w:pPr>
            <w:r w:rsidRPr="13601EF8">
              <w:rPr>
                <w:rFonts w:ascii="Aptos" w:hAnsi="Aptos"/>
                <w:i/>
                <w:iCs/>
              </w:rPr>
              <w:t>Please tell us about the history of your organisation, your aims and objectives and your main activities.</w:t>
            </w:r>
          </w:p>
        </w:tc>
      </w:tr>
      <w:tr w:rsidR="009B027D" w14:paraId="34FE9A48" w14:textId="77777777" w:rsidTr="005251A7">
        <w:trPr>
          <w:trHeight w:val="2551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143D40B3" w14:textId="1D10EBB9" w:rsidR="009B027D" w:rsidRPr="009B027D" w:rsidRDefault="009B027D" w:rsidP="009B027D">
            <w:pPr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 xml:space="preserve">2. Please tell us about the community that you work with and how </w:t>
            </w:r>
            <w:r w:rsidR="00E20C1E">
              <w:rPr>
                <w:rFonts w:ascii="Aptos" w:hAnsi="Aptos"/>
                <w:b/>
                <w:bCs/>
              </w:rPr>
              <w:t>it fits with the target areas/ cohorts identified in the guidance document.</w:t>
            </w:r>
            <w:r>
              <w:rPr>
                <w:rFonts w:ascii="Aptos" w:hAnsi="Aptos"/>
                <w:b/>
                <w:bCs/>
              </w:rPr>
              <w:t xml:space="preserve"> </w:t>
            </w:r>
          </w:p>
        </w:tc>
        <w:tc>
          <w:tcPr>
            <w:tcW w:w="7224" w:type="dxa"/>
          </w:tcPr>
          <w:p w14:paraId="0CE7D5B8" w14:textId="248D725F" w:rsidR="009B027D" w:rsidRDefault="078A986B" w:rsidP="13601EF8">
            <w:pPr>
              <w:rPr>
                <w:rFonts w:ascii="Aptos" w:hAnsi="Aptos"/>
                <w:i/>
                <w:iCs/>
              </w:rPr>
            </w:pPr>
            <w:r w:rsidRPr="13601EF8">
              <w:rPr>
                <w:rFonts w:ascii="Aptos" w:hAnsi="Aptos"/>
                <w:i/>
                <w:iCs/>
              </w:rPr>
              <w:t>Please include detail here about the area you work in and/or the specific groups/ populations that you work with. We want to know about the existing relationships you have already established</w:t>
            </w:r>
            <w:r w:rsidR="3F0DB093" w:rsidRPr="13601EF8">
              <w:rPr>
                <w:rFonts w:ascii="Aptos" w:hAnsi="Aptos"/>
                <w:i/>
                <w:iCs/>
              </w:rPr>
              <w:t xml:space="preserve"> and how this links with the target areas/ cohorts identified in the guidance document.</w:t>
            </w:r>
          </w:p>
        </w:tc>
      </w:tr>
      <w:tr w:rsidR="009B027D" w14:paraId="50A77462" w14:textId="77777777" w:rsidTr="00DE6ECA">
        <w:trPr>
          <w:trHeight w:val="3380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43F9A18E" w14:textId="06C05F26" w:rsidR="009B027D" w:rsidRPr="009B027D" w:rsidRDefault="009B027D" w:rsidP="009B027D">
            <w:pPr>
              <w:rPr>
                <w:rFonts w:ascii="Aptos" w:hAnsi="Aptos"/>
                <w:b/>
                <w:bCs/>
              </w:rPr>
            </w:pPr>
            <w:r w:rsidRPr="13601EF8">
              <w:rPr>
                <w:rFonts w:ascii="Aptos" w:hAnsi="Aptos"/>
                <w:b/>
                <w:bCs/>
              </w:rPr>
              <w:lastRenderedPageBreak/>
              <w:t>3</w:t>
            </w:r>
            <w:r w:rsidR="00DE6ECA">
              <w:rPr>
                <w:rFonts w:ascii="Aptos" w:hAnsi="Aptos"/>
                <w:b/>
                <w:bCs/>
              </w:rPr>
              <w:t>a</w:t>
            </w:r>
            <w:r w:rsidRPr="13601EF8">
              <w:rPr>
                <w:rFonts w:ascii="Aptos" w:hAnsi="Aptos"/>
                <w:b/>
                <w:bCs/>
              </w:rPr>
              <w:t xml:space="preserve">. Please </w:t>
            </w:r>
            <w:r w:rsidR="00DE6ECA">
              <w:rPr>
                <w:rFonts w:ascii="Aptos" w:hAnsi="Aptos"/>
                <w:b/>
                <w:bCs/>
              </w:rPr>
              <w:t>tick the relevant boxes that apply to your proposed activity</w:t>
            </w:r>
            <w:r w:rsidR="00243042">
              <w:rPr>
                <w:rFonts w:ascii="Aptos" w:hAnsi="Aptos"/>
                <w:b/>
                <w:bCs/>
              </w:rPr>
              <w:t>.</w:t>
            </w:r>
          </w:p>
        </w:tc>
        <w:tc>
          <w:tcPr>
            <w:tcW w:w="7224" w:type="dxa"/>
          </w:tcPr>
          <w:p w14:paraId="3A57462B" w14:textId="2FDA9F21" w:rsidR="002503E9" w:rsidRPr="002503E9" w:rsidRDefault="0062639C" w:rsidP="13601EF8">
            <w:pPr>
              <w:rPr>
                <w:rFonts w:ascii="Aptos" w:hAnsi="Aptos"/>
                <w:i/>
                <w:iCs/>
              </w:rPr>
            </w:pPr>
            <w:r>
              <w:rPr>
                <w:rFonts w:ascii="Aptos" w:hAnsi="Aptos"/>
                <w:i/>
                <w:iCs/>
              </w:rPr>
              <w:t>Please tick one or more of the boxes below to confirm which of the following relates to your proposed activity.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36"/>
              <w:gridCol w:w="6472"/>
            </w:tblGrid>
            <w:tr w:rsidR="002503E9" w:rsidRPr="002503E9" w14:paraId="649E64BD" w14:textId="77777777" w:rsidTr="002503E9">
              <w:trPr>
                <w:trHeight w:val="624"/>
              </w:trPr>
              <w:sdt>
                <w:sdtPr>
                  <w:rPr>
                    <w:rFonts w:ascii="Aptos" w:hAnsi="Aptos"/>
                    <w:sz w:val="32"/>
                    <w:szCs w:val="32"/>
                  </w:rPr>
                  <w:id w:val="-205738779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5" w:type="dxa"/>
                      <w:vAlign w:val="center"/>
                    </w:tcPr>
                    <w:p w14:paraId="7DA07FFC" w14:textId="03793363" w:rsidR="002503E9" w:rsidRPr="002503E9" w:rsidRDefault="00243042" w:rsidP="002503E9">
                      <w:pPr>
                        <w:rPr>
                          <w:rFonts w:ascii="Aptos" w:hAnsi="Aptos"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6543" w:type="dxa"/>
                  <w:vAlign w:val="center"/>
                </w:tcPr>
                <w:p w14:paraId="115AD4B2" w14:textId="45E38896" w:rsidR="002503E9" w:rsidRPr="002503E9" w:rsidRDefault="002503E9" w:rsidP="002503E9">
                  <w:pPr>
                    <w:rPr>
                      <w:rFonts w:ascii="Aptos" w:hAnsi="Aptos"/>
                      <w:i/>
                      <w:iCs/>
                      <w:sz w:val="20"/>
                      <w:szCs w:val="20"/>
                    </w:rPr>
                  </w:pPr>
                  <w:r w:rsidRPr="002503E9">
                    <w:rPr>
                      <w:rFonts w:ascii="Aptos" w:hAnsi="Aptos"/>
                      <w:sz w:val="20"/>
                      <w:szCs w:val="20"/>
                    </w:rPr>
                    <w:t>Offering blood pressure checks outside of traditional health settings.</w:t>
                  </w:r>
                </w:p>
              </w:tc>
            </w:tr>
            <w:tr w:rsidR="002503E9" w:rsidRPr="002503E9" w14:paraId="5F8FD1EC" w14:textId="77777777" w:rsidTr="002503E9">
              <w:trPr>
                <w:trHeight w:val="624"/>
              </w:trPr>
              <w:sdt>
                <w:sdtPr>
                  <w:rPr>
                    <w:rFonts w:ascii="Aptos" w:hAnsi="Aptos"/>
                    <w:sz w:val="32"/>
                    <w:szCs w:val="32"/>
                  </w:rPr>
                  <w:id w:val="-94129066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5" w:type="dxa"/>
                      <w:vAlign w:val="center"/>
                    </w:tcPr>
                    <w:p w14:paraId="2B8B89B8" w14:textId="0020E332" w:rsidR="002503E9" w:rsidRPr="002503E9" w:rsidRDefault="002503E9" w:rsidP="002503E9">
                      <w:pPr>
                        <w:rPr>
                          <w:rFonts w:ascii="Aptos" w:hAnsi="Aptos"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6543" w:type="dxa"/>
                  <w:vAlign w:val="center"/>
                </w:tcPr>
                <w:p w14:paraId="232F1044" w14:textId="589C6BEE" w:rsidR="002503E9" w:rsidRPr="002503E9" w:rsidRDefault="002503E9" w:rsidP="002503E9">
                  <w:pPr>
                    <w:rPr>
                      <w:rFonts w:ascii="Aptos" w:hAnsi="Aptos"/>
                      <w:i/>
                      <w:iCs/>
                      <w:sz w:val="20"/>
                      <w:szCs w:val="20"/>
                    </w:rPr>
                  </w:pPr>
                  <w:r w:rsidRPr="002503E9">
                    <w:rPr>
                      <w:rFonts w:ascii="Aptos" w:hAnsi="Aptos"/>
                      <w:sz w:val="20"/>
                      <w:szCs w:val="20"/>
                    </w:rPr>
                    <w:t>Engaging with communities to talk about blood pressure and understand any barriers that patients face when it comes to diagnosis or treatment.</w:t>
                  </w:r>
                </w:p>
              </w:tc>
            </w:tr>
            <w:tr w:rsidR="002503E9" w:rsidRPr="002503E9" w14:paraId="400210FF" w14:textId="77777777" w:rsidTr="002503E9">
              <w:trPr>
                <w:trHeight w:val="624"/>
              </w:trPr>
              <w:sdt>
                <w:sdtPr>
                  <w:rPr>
                    <w:rFonts w:ascii="Aptos" w:hAnsi="Aptos"/>
                    <w:sz w:val="32"/>
                    <w:szCs w:val="32"/>
                  </w:rPr>
                  <w:id w:val="214229629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5" w:type="dxa"/>
                      <w:vAlign w:val="center"/>
                    </w:tcPr>
                    <w:p w14:paraId="2B75470B" w14:textId="5B72C787" w:rsidR="002503E9" w:rsidRPr="002503E9" w:rsidRDefault="002503E9" w:rsidP="002503E9">
                      <w:pPr>
                        <w:rPr>
                          <w:rFonts w:ascii="Aptos" w:hAnsi="Aptos"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6543" w:type="dxa"/>
                  <w:vAlign w:val="center"/>
                </w:tcPr>
                <w:p w14:paraId="4D333195" w14:textId="083AA7A1" w:rsidR="002503E9" w:rsidRPr="002503E9" w:rsidRDefault="002503E9" w:rsidP="002503E9">
                  <w:pPr>
                    <w:rPr>
                      <w:rFonts w:ascii="Aptos" w:hAnsi="Aptos"/>
                      <w:i/>
                      <w:iCs/>
                      <w:sz w:val="20"/>
                      <w:szCs w:val="20"/>
                    </w:rPr>
                  </w:pPr>
                  <w:r w:rsidRPr="002503E9">
                    <w:rPr>
                      <w:rFonts w:ascii="Aptos" w:hAnsi="Aptos"/>
                      <w:sz w:val="20"/>
                      <w:szCs w:val="20"/>
                    </w:rPr>
                    <w:t>Working with communities to encourage healthy lifestyles or hypertension medication compliance.</w:t>
                  </w:r>
                </w:p>
              </w:tc>
            </w:tr>
          </w:tbl>
          <w:p w14:paraId="01DE6848" w14:textId="77777777" w:rsidR="0062639C" w:rsidRDefault="0062639C" w:rsidP="13601EF8">
            <w:pPr>
              <w:rPr>
                <w:rFonts w:ascii="Aptos" w:hAnsi="Aptos"/>
                <w:i/>
                <w:iCs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36"/>
              <w:gridCol w:w="6472"/>
            </w:tblGrid>
            <w:tr w:rsidR="002503E9" w14:paraId="59E91BA3" w14:textId="77777777" w:rsidTr="002503E9">
              <w:sdt>
                <w:sdtPr>
                  <w:rPr>
                    <w:rFonts w:ascii="Aptos" w:hAnsi="Aptos"/>
                    <w:sz w:val="32"/>
                    <w:szCs w:val="32"/>
                  </w:rPr>
                  <w:id w:val="-94160367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5" w:type="dxa"/>
                    </w:tcPr>
                    <w:p w14:paraId="67200360" w14:textId="3DDDA830" w:rsidR="002503E9" w:rsidRDefault="002503E9" w:rsidP="002503E9">
                      <w:pPr>
                        <w:pStyle w:val="NoSpacing"/>
                        <w:rPr>
                          <w:rFonts w:ascii="Aptos" w:hAnsi="Aptos"/>
                          <w:sz w:val="20"/>
                          <w:szCs w:val="20"/>
                        </w:rPr>
                      </w:pPr>
                      <w:r w:rsidRPr="002503E9">
                        <w:rPr>
                          <w:rFonts w:ascii="MS Gothic" w:eastAsia="MS Gothic" w:hAnsi="MS Gothic" w:hint="eastAsia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6543" w:type="dxa"/>
                </w:tcPr>
                <w:p w14:paraId="522E6BC4" w14:textId="7A9C81C4" w:rsidR="002503E9" w:rsidRPr="008E337D" w:rsidRDefault="002503E9" w:rsidP="002503E9">
                  <w:pPr>
                    <w:pStyle w:val="NoSpacing"/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</w:pPr>
                  <w:r w:rsidRPr="008E337D">
                    <w:rPr>
                      <w:rFonts w:ascii="Aptos" w:hAnsi="Aptos"/>
                      <w:b/>
                      <w:bCs/>
                      <w:sz w:val="20"/>
                      <w:szCs w:val="20"/>
                    </w:rPr>
                    <w:t>Please tick the box to confirm that you will be able to start your proposed activity within 3 months of receiving funds.</w:t>
                  </w:r>
                </w:p>
              </w:tc>
            </w:tr>
          </w:tbl>
          <w:p w14:paraId="5AB79A4D" w14:textId="3D3FF9BF" w:rsidR="00544FA1" w:rsidRDefault="00544FA1" w:rsidP="13601EF8">
            <w:pPr>
              <w:rPr>
                <w:rFonts w:ascii="Aptos" w:hAnsi="Aptos"/>
                <w:i/>
                <w:iCs/>
              </w:rPr>
            </w:pPr>
          </w:p>
        </w:tc>
      </w:tr>
      <w:tr w:rsidR="00DE6ECA" w14:paraId="6D2435DE" w14:textId="77777777" w:rsidTr="00FA19C1">
        <w:trPr>
          <w:trHeight w:val="7087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074A09F5" w14:textId="79B5A374" w:rsidR="00DE6ECA" w:rsidRPr="13601EF8" w:rsidRDefault="00DE6ECA" w:rsidP="009B027D">
            <w:pPr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 xml:space="preserve">3b. </w:t>
            </w:r>
            <w:r w:rsidRPr="13601EF8">
              <w:rPr>
                <w:rFonts w:ascii="Aptos" w:hAnsi="Aptos"/>
                <w:b/>
                <w:bCs/>
              </w:rPr>
              <w:t>Please describe your proposed activity and what you’re hoping to achieve.</w:t>
            </w:r>
          </w:p>
        </w:tc>
        <w:tc>
          <w:tcPr>
            <w:tcW w:w="7224" w:type="dxa"/>
          </w:tcPr>
          <w:p w14:paraId="3E6CC090" w14:textId="5A5CDA5E" w:rsidR="00DE6ECA" w:rsidRPr="13601EF8" w:rsidRDefault="00DE6ECA" w:rsidP="13601EF8">
            <w:pPr>
              <w:rPr>
                <w:rFonts w:ascii="Aptos" w:hAnsi="Aptos"/>
                <w:i/>
                <w:iCs/>
              </w:rPr>
            </w:pPr>
            <w:r w:rsidRPr="13601EF8">
              <w:rPr>
                <w:rFonts w:ascii="Aptos" w:hAnsi="Aptos"/>
                <w:i/>
                <w:iCs/>
              </w:rPr>
              <w:t xml:space="preserve">Please include detail </w:t>
            </w:r>
            <w:r>
              <w:rPr>
                <w:rFonts w:ascii="Aptos" w:hAnsi="Aptos"/>
                <w:i/>
                <w:iCs/>
              </w:rPr>
              <w:t>below</w:t>
            </w:r>
            <w:r w:rsidRPr="13601EF8">
              <w:rPr>
                <w:rFonts w:ascii="Aptos" w:hAnsi="Aptos"/>
                <w:i/>
                <w:iCs/>
              </w:rPr>
              <w:t xml:space="preserve"> about your proposed activity. Please also explain what you think the benefits of doing this activity would be.</w:t>
            </w:r>
          </w:p>
        </w:tc>
      </w:tr>
      <w:tr w:rsidR="009434FF" w14:paraId="3DF825E1" w14:textId="77777777" w:rsidTr="005251A7">
        <w:trPr>
          <w:trHeight w:val="2551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38F9471E" w14:textId="1CA00DC1" w:rsidR="009434FF" w:rsidRPr="009B027D" w:rsidRDefault="009434FF" w:rsidP="009B027D">
            <w:pPr>
              <w:rPr>
                <w:rFonts w:ascii="Aptos" w:hAnsi="Aptos"/>
                <w:b/>
                <w:bCs/>
              </w:rPr>
            </w:pPr>
            <w:r w:rsidRPr="13601EF8">
              <w:rPr>
                <w:rFonts w:ascii="Aptos" w:hAnsi="Aptos"/>
                <w:b/>
                <w:bCs/>
              </w:rPr>
              <w:t xml:space="preserve">4. </w:t>
            </w:r>
            <w:r w:rsidR="00254057" w:rsidRPr="13601EF8">
              <w:rPr>
                <w:rFonts w:ascii="Aptos" w:hAnsi="Aptos"/>
                <w:b/>
                <w:bCs/>
              </w:rPr>
              <w:t xml:space="preserve">Please outline how much you expect this proposed </w:t>
            </w:r>
            <w:r w:rsidR="08D9FFF1" w:rsidRPr="13601EF8">
              <w:rPr>
                <w:rFonts w:ascii="Aptos" w:hAnsi="Aptos"/>
                <w:b/>
                <w:bCs/>
              </w:rPr>
              <w:t>activity</w:t>
            </w:r>
            <w:r w:rsidR="00254057" w:rsidRPr="13601EF8">
              <w:rPr>
                <w:rFonts w:ascii="Aptos" w:hAnsi="Aptos"/>
                <w:b/>
                <w:bCs/>
              </w:rPr>
              <w:t xml:space="preserve"> will cost. </w:t>
            </w:r>
          </w:p>
        </w:tc>
        <w:tc>
          <w:tcPr>
            <w:tcW w:w="7224" w:type="dxa"/>
          </w:tcPr>
          <w:p w14:paraId="4E2A0B16" w14:textId="4C1AC46A" w:rsidR="009434FF" w:rsidRDefault="3CC87D81" w:rsidP="13601EF8">
            <w:pPr>
              <w:rPr>
                <w:rFonts w:ascii="Aptos" w:hAnsi="Aptos"/>
                <w:i/>
                <w:iCs/>
              </w:rPr>
            </w:pPr>
            <w:r w:rsidRPr="13601EF8">
              <w:rPr>
                <w:rFonts w:ascii="Aptos" w:hAnsi="Aptos"/>
                <w:i/>
                <w:iCs/>
              </w:rPr>
              <w:t>Please provide a rough guide of how much you think the activity will cost – this does not need to be a full breakdown at this point.</w:t>
            </w:r>
          </w:p>
        </w:tc>
      </w:tr>
    </w:tbl>
    <w:p w14:paraId="496BA315" w14:textId="77777777" w:rsidR="0003251D" w:rsidRDefault="0003251D" w:rsidP="008F4A86">
      <w:pPr>
        <w:pStyle w:val="NoSpacing"/>
        <w:ind w:left="142"/>
        <w:rPr>
          <w:rFonts w:ascii="Aptos" w:hAnsi="Aptos"/>
        </w:rPr>
      </w:pPr>
    </w:p>
    <w:p w14:paraId="05FC6155" w14:textId="77777777" w:rsidR="002C3CEC" w:rsidRDefault="002C3CEC" w:rsidP="00FA19C1">
      <w:pPr>
        <w:pStyle w:val="NoSpacing"/>
        <w:rPr>
          <w:rFonts w:ascii="Aptos" w:hAnsi="Aptos"/>
        </w:rPr>
      </w:pPr>
    </w:p>
    <w:sectPr w:rsidR="002C3CEC" w:rsidSect="009D1F2F">
      <w:headerReference w:type="default" r:id="rId11"/>
      <w:footerReference w:type="default" r:id="rId12"/>
      <w:pgSz w:w="11906" w:h="16838"/>
      <w:pgMar w:top="1440" w:right="707" w:bottom="156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EB6E1" w14:textId="77777777" w:rsidR="00E45198" w:rsidRDefault="00E45198" w:rsidP="0003251D">
      <w:pPr>
        <w:spacing w:after="0" w:line="240" w:lineRule="auto"/>
      </w:pPr>
      <w:r>
        <w:separator/>
      </w:r>
    </w:p>
  </w:endnote>
  <w:endnote w:type="continuationSeparator" w:id="0">
    <w:p w14:paraId="5752E14B" w14:textId="77777777" w:rsidR="00E45198" w:rsidRDefault="00E45198" w:rsidP="0003251D">
      <w:pPr>
        <w:spacing w:after="0" w:line="240" w:lineRule="auto"/>
      </w:pPr>
      <w:r>
        <w:continuationSeparator/>
      </w:r>
    </w:p>
  </w:endnote>
  <w:endnote w:type="continuationNotice" w:id="1">
    <w:p w14:paraId="2661568B" w14:textId="77777777" w:rsidR="00E45198" w:rsidRDefault="00E4519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BF563" w14:textId="0218FC86" w:rsidR="003112A5" w:rsidRDefault="003112A5">
    <w:pPr>
      <w:pStyle w:val="Footer"/>
    </w:pPr>
    <w:r w:rsidRPr="00EA2C1E">
      <w:rPr>
        <w:rStyle w:val="Hyperlink"/>
        <w:rFonts w:ascii="Aptos" w:hAnsi="Aptos"/>
        <w:noProof/>
        <w:color w:val="FFFFFF" w:themeColor="background1"/>
        <w:sz w:val="18"/>
        <w:szCs w:val="18"/>
      </w:rPr>
      <w:drawing>
        <wp:anchor distT="0" distB="0" distL="114300" distR="114300" simplePos="0" relativeHeight="251658242" behindDoc="1" locked="0" layoutInCell="1" allowOverlap="1" wp14:anchorId="139C532F" wp14:editId="5025F6FB">
          <wp:simplePos x="0" y="0"/>
          <wp:positionH relativeFrom="page">
            <wp:align>left</wp:align>
          </wp:positionH>
          <wp:positionV relativeFrom="paragraph">
            <wp:posOffset>-561975</wp:posOffset>
          </wp:positionV>
          <wp:extent cx="7579360" cy="1470025"/>
          <wp:effectExtent l="0" t="0" r="2540" b="0"/>
          <wp:wrapNone/>
          <wp:docPr id="839503455" name="Picture 839503455" descr="ICS_Letterhead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CS_Letterhead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9360" cy="147002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F3CDD" w14:textId="77777777" w:rsidR="00E45198" w:rsidRDefault="00E45198" w:rsidP="0003251D">
      <w:pPr>
        <w:spacing w:after="0" w:line="240" w:lineRule="auto"/>
      </w:pPr>
      <w:r>
        <w:separator/>
      </w:r>
    </w:p>
  </w:footnote>
  <w:footnote w:type="continuationSeparator" w:id="0">
    <w:p w14:paraId="45DBA495" w14:textId="77777777" w:rsidR="00E45198" w:rsidRDefault="00E45198" w:rsidP="0003251D">
      <w:pPr>
        <w:spacing w:after="0" w:line="240" w:lineRule="auto"/>
      </w:pPr>
      <w:r>
        <w:continuationSeparator/>
      </w:r>
    </w:p>
  </w:footnote>
  <w:footnote w:type="continuationNotice" w:id="1">
    <w:p w14:paraId="0E264DA6" w14:textId="77777777" w:rsidR="00E45198" w:rsidRDefault="00E4519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66D37" w14:textId="1598761A" w:rsidR="0003251D" w:rsidRDefault="008F4A86">
    <w:pPr>
      <w:pStyle w:val="Head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628EF616" wp14:editId="33DA8216">
          <wp:simplePos x="0" y="0"/>
          <wp:positionH relativeFrom="column">
            <wp:posOffset>4702810</wp:posOffset>
          </wp:positionH>
          <wp:positionV relativeFrom="paragraph">
            <wp:posOffset>-307975</wp:posOffset>
          </wp:positionV>
          <wp:extent cx="1989455" cy="796290"/>
          <wp:effectExtent l="0" t="0" r="0" b="3810"/>
          <wp:wrapSquare wrapText="bothSides"/>
          <wp:docPr id="1096313787" name="Picture 10963137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9455" cy="796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6DF81F27" wp14:editId="24F7657F">
          <wp:simplePos x="0" y="0"/>
          <wp:positionH relativeFrom="column">
            <wp:posOffset>-38100</wp:posOffset>
          </wp:positionH>
          <wp:positionV relativeFrom="paragraph">
            <wp:posOffset>-201930</wp:posOffset>
          </wp:positionV>
          <wp:extent cx="2472690" cy="593725"/>
          <wp:effectExtent l="0" t="0" r="3810" b="0"/>
          <wp:wrapTopAndBottom/>
          <wp:docPr id="986993710" name="Picture 986993710" descr="Text&#10;&#10;Description automatically generated with medium confiden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Text&#10;&#10;Description automatically generated with medium confidence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2690" cy="593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31DF0"/>
    <w:multiLevelType w:val="hybridMultilevel"/>
    <w:tmpl w:val="888265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F9098"/>
    <w:multiLevelType w:val="hybridMultilevel"/>
    <w:tmpl w:val="633E99FA"/>
    <w:lvl w:ilvl="0" w:tplc="80E8B3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80F0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A2ED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E46E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78DA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32A5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12B2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AC3C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5A15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5B22DC"/>
    <w:multiLevelType w:val="hybridMultilevel"/>
    <w:tmpl w:val="2C621F0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8A40E48"/>
    <w:multiLevelType w:val="multilevel"/>
    <w:tmpl w:val="1CDED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B3332D6"/>
    <w:multiLevelType w:val="multilevel"/>
    <w:tmpl w:val="D8225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BD08A9B"/>
    <w:multiLevelType w:val="hybridMultilevel"/>
    <w:tmpl w:val="7D1E7BEA"/>
    <w:lvl w:ilvl="0" w:tplc="3DF68D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CC70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1AEA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3843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12E3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606B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7045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24D4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FAD8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AA4965"/>
    <w:multiLevelType w:val="multilevel"/>
    <w:tmpl w:val="C7521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8033B6E"/>
    <w:multiLevelType w:val="multilevel"/>
    <w:tmpl w:val="3230D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5B82288"/>
    <w:multiLevelType w:val="multilevel"/>
    <w:tmpl w:val="DF008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4597ED2"/>
    <w:multiLevelType w:val="hybridMultilevel"/>
    <w:tmpl w:val="198431EC"/>
    <w:lvl w:ilvl="0" w:tplc="9CC249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4A29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2C56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12DB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84CD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FAC0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32BB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D6EF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9C93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A3A690"/>
    <w:multiLevelType w:val="hybridMultilevel"/>
    <w:tmpl w:val="9C5601EA"/>
    <w:lvl w:ilvl="0" w:tplc="D96A62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EE51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E29E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C08F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32BB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6CBB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CAFB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286F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B4A4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9984212">
    <w:abstractNumId w:val="5"/>
  </w:num>
  <w:num w:numId="2" w16cid:durableId="1225876786">
    <w:abstractNumId w:val="9"/>
  </w:num>
  <w:num w:numId="3" w16cid:durableId="1372077494">
    <w:abstractNumId w:val="1"/>
  </w:num>
  <w:num w:numId="4" w16cid:durableId="1160973062">
    <w:abstractNumId w:val="10"/>
  </w:num>
  <w:num w:numId="5" w16cid:durableId="1991399402">
    <w:abstractNumId w:val="0"/>
  </w:num>
  <w:num w:numId="6" w16cid:durableId="502624436">
    <w:abstractNumId w:val="4"/>
  </w:num>
  <w:num w:numId="7" w16cid:durableId="800920472">
    <w:abstractNumId w:val="3"/>
  </w:num>
  <w:num w:numId="8" w16cid:durableId="1157574047">
    <w:abstractNumId w:val="6"/>
  </w:num>
  <w:num w:numId="9" w16cid:durableId="711156643">
    <w:abstractNumId w:val="7"/>
  </w:num>
  <w:num w:numId="10" w16cid:durableId="30619374">
    <w:abstractNumId w:val="8"/>
  </w:num>
  <w:num w:numId="11" w16cid:durableId="19581764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51D"/>
    <w:rsid w:val="0003251D"/>
    <w:rsid w:val="00060397"/>
    <w:rsid w:val="0006390B"/>
    <w:rsid w:val="000971FC"/>
    <w:rsid w:val="000F1A17"/>
    <w:rsid w:val="00132A7D"/>
    <w:rsid w:val="00160BD8"/>
    <w:rsid w:val="001B12E3"/>
    <w:rsid w:val="001D7154"/>
    <w:rsid w:val="001D7F56"/>
    <w:rsid w:val="00243042"/>
    <w:rsid w:val="002503E9"/>
    <w:rsid w:val="00254057"/>
    <w:rsid w:val="00256801"/>
    <w:rsid w:val="00294444"/>
    <w:rsid w:val="002A627D"/>
    <w:rsid w:val="002B139B"/>
    <w:rsid w:val="002B728D"/>
    <w:rsid w:val="002B7D2C"/>
    <w:rsid w:val="002C3CEC"/>
    <w:rsid w:val="002D7D71"/>
    <w:rsid w:val="002E2505"/>
    <w:rsid w:val="003112A5"/>
    <w:rsid w:val="00323DC2"/>
    <w:rsid w:val="003356FA"/>
    <w:rsid w:val="00386EE9"/>
    <w:rsid w:val="00393A32"/>
    <w:rsid w:val="003A6139"/>
    <w:rsid w:val="003D654A"/>
    <w:rsid w:val="003F68F1"/>
    <w:rsid w:val="00462895"/>
    <w:rsid w:val="004B6F7F"/>
    <w:rsid w:val="004C54C1"/>
    <w:rsid w:val="004E16B1"/>
    <w:rsid w:val="005251A7"/>
    <w:rsid w:val="00544FA1"/>
    <w:rsid w:val="005634CD"/>
    <w:rsid w:val="005C1184"/>
    <w:rsid w:val="005E1950"/>
    <w:rsid w:val="005E1A11"/>
    <w:rsid w:val="00622181"/>
    <w:rsid w:val="0062639C"/>
    <w:rsid w:val="0064000E"/>
    <w:rsid w:val="00674D7B"/>
    <w:rsid w:val="00683473"/>
    <w:rsid w:val="00705304"/>
    <w:rsid w:val="00733B64"/>
    <w:rsid w:val="00764580"/>
    <w:rsid w:val="007B1F14"/>
    <w:rsid w:val="007B6104"/>
    <w:rsid w:val="007C321F"/>
    <w:rsid w:val="007E1F49"/>
    <w:rsid w:val="007F5274"/>
    <w:rsid w:val="00845AF5"/>
    <w:rsid w:val="00871374"/>
    <w:rsid w:val="008731C5"/>
    <w:rsid w:val="008E337D"/>
    <w:rsid w:val="008F4A86"/>
    <w:rsid w:val="0091196F"/>
    <w:rsid w:val="009434FF"/>
    <w:rsid w:val="00993C9D"/>
    <w:rsid w:val="009B027D"/>
    <w:rsid w:val="009C2164"/>
    <w:rsid w:val="009D1F2F"/>
    <w:rsid w:val="00A35DAF"/>
    <w:rsid w:val="00A57753"/>
    <w:rsid w:val="00AF3D1E"/>
    <w:rsid w:val="00B841B0"/>
    <w:rsid w:val="00BE4107"/>
    <w:rsid w:val="00BF5E8A"/>
    <w:rsid w:val="00C1709A"/>
    <w:rsid w:val="00C21BA4"/>
    <w:rsid w:val="00C659B3"/>
    <w:rsid w:val="00CC0338"/>
    <w:rsid w:val="00CD7811"/>
    <w:rsid w:val="00D111CF"/>
    <w:rsid w:val="00D52FF5"/>
    <w:rsid w:val="00D55607"/>
    <w:rsid w:val="00DE6ECA"/>
    <w:rsid w:val="00E20C1E"/>
    <w:rsid w:val="00E45198"/>
    <w:rsid w:val="00E51414"/>
    <w:rsid w:val="00E573AE"/>
    <w:rsid w:val="00E735CA"/>
    <w:rsid w:val="00F76BCD"/>
    <w:rsid w:val="00FA19C1"/>
    <w:rsid w:val="00FB0171"/>
    <w:rsid w:val="00FF398A"/>
    <w:rsid w:val="078A986B"/>
    <w:rsid w:val="085F6B15"/>
    <w:rsid w:val="08D9FFF1"/>
    <w:rsid w:val="0C5E4C75"/>
    <w:rsid w:val="13601EF8"/>
    <w:rsid w:val="16A4E6EB"/>
    <w:rsid w:val="1C3D3C65"/>
    <w:rsid w:val="1E4930DF"/>
    <w:rsid w:val="2B6930DD"/>
    <w:rsid w:val="2DD75328"/>
    <w:rsid w:val="33D63CEE"/>
    <w:rsid w:val="3CC87D81"/>
    <w:rsid w:val="3F0DB093"/>
    <w:rsid w:val="4AA2FF99"/>
    <w:rsid w:val="54AB0FE3"/>
    <w:rsid w:val="58959F91"/>
    <w:rsid w:val="5976DB3C"/>
    <w:rsid w:val="5AE65EF8"/>
    <w:rsid w:val="5DB10DD8"/>
    <w:rsid w:val="60B3E9BF"/>
    <w:rsid w:val="658A8F79"/>
    <w:rsid w:val="6800122E"/>
    <w:rsid w:val="6A787089"/>
    <w:rsid w:val="6D7BD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91157"/>
  <w15:chartTrackingRefBased/>
  <w15:docId w15:val="{E99A196F-7509-42F9-8545-57F8E4CF8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25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3251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F4A8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5560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25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251D"/>
  </w:style>
  <w:style w:type="paragraph" w:styleId="Footer">
    <w:name w:val="footer"/>
    <w:basedOn w:val="Normal"/>
    <w:link w:val="FooterChar"/>
    <w:uiPriority w:val="99"/>
    <w:unhideWhenUsed/>
    <w:rsid w:val="000325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251D"/>
  </w:style>
  <w:style w:type="paragraph" w:styleId="NoSpacing">
    <w:name w:val="No Spacing"/>
    <w:uiPriority w:val="1"/>
    <w:qFormat/>
    <w:rsid w:val="0003251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0325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3251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0325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325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325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3251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25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251D"/>
    <w:rPr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8F4A8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112A5"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D5560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rmalWeb">
    <w:name w:val="Normal (Web)"/>
    <w:basedOn w:val="Normal"/>
    <w:uiPriority w:val="99"/>
    <w:unhideWhenUsed/>
    <w:rsid w:val="007B6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ListParagraph">
    <w:name w:val="List Paragraph"/>
    <w:basedOn w:val="Normal"/>
    <w:uiPriority w:val="34"/>
    <w:qFormat/>
    <w:rsid w:val="009B027D"/>
    <w:pPr>
      <w:ind w:left="720"/>
      <w:contextualSpacing/>
    </w:pPr>
  </w:style>
  <w:style w:type="paragraph" w:customStyle="1" w:styleId="paragraph">
    <w:name w:val="paragraph"/>
    <w:basedOn w:val="Normal"/>
    <w:rsid w:val="007E1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7E1F49"/>
  </w:style>
  <w:style w:type="character" w:customStyle="1" w:styleId="eop">
    <w:name w:val="eop"/>
    <w:basedOn w:val="DefaultParagraphFont"/>
    <w:rsid w:val="007E1F49"/>
  </w:style>
  <w:style w:type="character" w:styleId="UnresolvedMention">
    <w:name w:val="Unresolved Mention"/>
    <w:basedOn w:val="DefaultParagraphFont"/>
    <w:uiPriority w:val="99"/>
    <w:semiHidden/>
    <w:unhideWhenUsed/>
    <w:rsid w:val="002B7D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6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glicb.bloodpressure@nhs.ne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b8da7b6-5ea0-4961-b9ec-b05e02745c27">
      <Terms xmlns="http://schemas.microsoft.com/office/infopath/2007/PartnerControls"/>
    </lcf76f155ced4ddcb4097134ff3c332f>
    <TaxCatchAll xmlns="152eadec-a051-45b9-ae5d-2409a64bba8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2B393E2EEADC46A30E5A3C47011FAF" ma:contentTypeVersion="11" ma:contentTypeDescription="Create a new document." ma:contentTypeScope="" ma:versionID="6bb8e0593d2373572ec7f7d52ab513f1">
  <xsd:schema xmlns:xsd="http://www.w3.org/2001/XMLSchema" xmlns:xs="http://www.w3.org/2001/XMLSchema" xmlns:p="http://schemas.microsoft.com/office/2006/metadata/properties" xmlns:ns2="3b8da7b6-5ea0-4961-b9ec-b05e02745c27" xmlns:ns3="152eadec-a051-45b9-ae5d-2409a64bba8e" targetNamespace="http://schemas.microsoft.com/office/2006/metadata/properties" ma:root="true" ma:fieldsID="ce166c55cfa759afea107b3142654f45" ns2:_="" ns3:_="">
    <xsd:import namespace="3b8da7b6-5ea0-4961-b9ec-b05e02745c27"/>
    <xsd:import namespace="152eadec-a051-45b9-ae5d-2409a64bba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8da7b6-5ea0-4961-b9ec-b05e02745c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2eadec-a051-45b9-ae5d-2409a64bba8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6211264-6f17-4f6c-be48-1b32376f3459}" ma:internalName="TaxCatchAll" ma:showField="CatchAllData" ma:web="152eadec-a051-45b9-ae5d-2409a64bba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7B44E9-ECA2-4ACB-A527-98C7654DE691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  <ds:schemaRef ds:uri="http://purl.org/dc/elements/1.1/"/>
    <ds:schemaRef ds:uri="http://purl.org/dc/dcmitype/"/>
    <ds:schemaRef ds:uri="http://schemas.microsoft.com/office/2006/metadata/properties"/>
    <ds:schemaRef ds:uri="http://schemas.microsoft.com/office/infopath/2007/PartnerControls"/>
    <ds:schemaRef ds:uri="152eadec-a051-45b9-ae5d-2409a64bba8e"/>
    <ds:schemaRef ds:uri="3b8da7b6-5ea0-4961-b9ec-b05e02745c27"/>
  </ds:schemaRefs>
</ds:datastoreItem>
</file>

<file path=customXml/itemProps2.xml><?xml version="1.0" encoding="utf-8"?>
<ds:datastoreItem xmlns:ds="http://schemas.openxmlformats.org/officeDocument/2006/customXml" ds:itemID="{9D7F0CB7-97F4-4F0A-8464-346CB4609E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59DADD-F239-425F-B0B2-42A284EA28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8da7b6-5ea0-4961-b9ec-b05e02745c27"/>
    <ds:schemaRef ds:uri="152eadec-a051-45b9-ae5d-2409a64bba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2121</Characters>
  <DocSecurity>0</DocSecurity>
  <Lines>17</Lines>
  <Paragraphs>4</Paragraphs>
  <ScaleCrop>false</ScaleCrop>
  <LinksUpToDate>false</LinksUpToDate>
  <CharactersWithSpaces>2488</CharactersWithSpaces>
  <SharedDoc>false</SharedDoc>
  <HLinks>
    <vt:vector size="6" baseType="variant">
      <vt:variant>
        <vt:i4>7405599</vt:i4>
      </vt:variant>
      <vt:variant>
        <vt:i4>0</vt:i4>
      </vt:variant>
      <vt:variant>
        <vt:i4>0</vt:i4>
      </vt:variant>
      <vt:variant>
        <vt:i4>5</vt:i4>
      </vt:variant>
      <vt:variant>
        <vt:lpwstr>mailto:glicb.bloodpressure@nhs.net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2025-04-02T09:47:00Z</dcterms:created>
  <dcterms:modified xsi:type="dcterms:W3CDTF">2025-04-02T09:47:00Z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0x010100D12B393E2EEADC46A30E5A3C47011FAF</vt:lpwstr>
  </property>
  <property fmtid="{D5CDD505-2E9C-101B-9397-08002B2CF9AE}" pid="3" name="MediaServiceImageTags">
    <vt:lpwstr/>
  </property>
</Properties>
</file>